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5831E8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402B0D8C" w:rsidR="00CD36CF" w:rsidRDefault="005831E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C196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8C196E">
            <w:t>4012</w:t>
          </w:r>
        </w:sdtContent>
      </w:sdt>
    </w:p>
    <w:p w14:paraId="32CA6F52" w14:textId="77777777" w:rsidR="008C196E" w:rsidRDefault="008C196E" w:rsidP="002010BF">
      <w:pPr>
        <w:pStyle w:val="References"/>
        <w:rPr>
          <w:smallCaps/>
        </w:rPr>
      </w:pPr>
      <w:r>
        <w:rPr>
          <w:smallCaps/>
        </w:rPr>
        <w:t>By Delegates Horst, J. Jeffries, Steele, Conley, Crouse, Maynor, G. Ward, Worrell, Foster, Dean, and Nestor</w:t>
      </w:r>
    </w:p>
    <w:p w14:paraId="39EE374D" w14:textId="77777777" w:rsidR="005831E8" w:rsidRDefault="00CD36CF" w:rsidP="008C196E">
      <w:pPr>
        <w:pStyle w:val="References"/>
        <w:sectPr w:rsidR="005831E8" w:rsidSect="008C196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830D71">
            <w:t xml:space="preserve">Introduced January 24, 2022; </w:t>
          </w:r>
          <w:r w:rsidR="005831E8">
            <w:t>r</w:t>
          </w:r>
          <w:r w:rsidR="00830D71">
            <w:t>eferred to the Committee on Health and Human Resources then the Judiciary</w:t>
          </w:r>
        </w:sdtContent>
      </w:sdt>
      <w:r>
        <w:t>]</w:t>
      </w:r>
    </w:p>
    <w:p w14:paraId="531F6410" w14:textId="68AC6D69" w:rsidR="008C196E" w:rsidRDefault="008C196E" w:rsidP="008C196E">
      <w:pPr>
        <w:pStyle w:val="References"/>
      </w:pPr>
    </w:p>
    <w:p w14:paraId="389F226A" w14:textId="0205DDB7" w:rsidR="008C196E" w:rsidRPr="00377D69" w:rsidRDefault="008C196E" w:rsidP="005831E8">
      <w:pPr>
        <w:pStyle w:val="TitleSection"/>
        <w:rPr>
          <w:color w:val="auto"/>
        </w:rPr>
      </w:pPr>
      <w:r w:rsidRPr="00377D69">
        <w:rPr>
          <w:color w:val="auto"/>
        </w:rPr>
        <w:lastRenderedPageBreak/>
        <w:t>A BILL to amend the Code of West Virginia, 1931, as amended, by adding thereto a new section, designated §16-3-4b, relating to prohibiting the showing of proof of a COVID-19 vaccination</w:t>
      </w:r>
      <w:r w:rsidR="008F498F">
        <w:rPr>
          <w:color w:val="auto"/>
        </w:rPr>
        <w:t xml:space="preserve"> as a condition for entering upon the premises of any state or local governmental office, entity, department or agency, or as a condition for entering upon the premises of a hospital or state institution of higher education</w:t>
      </w:r>
      <w:r w:rsidR="00D4263D">
        <w:rPr>
          <w:color w:val="auto"/>
        </w:rPr>
        <w:t>, unless such proof is required by federal law or regulation</w:t>
      </w:r>
      <w:r w:rsidR="008F498F">
        <w:rPr>
          <w:color w:val="auto"/>
        </w:rPr>
        <w:t xml:space="preserve">; and </w:t>
      </w:r>
      <w:r w:rsidR="003A1697">
        <w:rPr>
          <w:color w:val="auto"/>
        </w:rPr>
        <w:t xml:space="preserve">providing for </w:t>
      </w:r>
      <w:r w:rsidR="006031AF">
        <w:rPr>
          <w:color w:val="auto"/>
        </w:rPr>
        <w:t xml:space="preserve">a person harmed to seek </w:t>
      </w:r>
      <w:r w:rsidR="003A1697">
        <w:rPr>
          <w:color w:val="auto"/>
        </w:rPr>
        <w:t>injunctive relief</w:t>
      </w:r>
      <w:r w:rsidR="006031AF">
        <w:rPr>
          <w:color w:val="auto"/>
        </w:rPr>
        <w:t xml:space="preserve">, and, upon </w:t>
      </w:r>
      <w:r w:rsidR="003A1697">
        <w:rPr>
          <w:color w:val="auto"/>
        </w:rPr>
        <w:t>prevailing</w:t>
      </w:r>
      <w:r w:rsidR="006031AF">
        <w:rPr>
          <w:color w:val="auto"/>
        </w:rPr>
        <w:t>,</w:t>
      </w:r>
      <w:r w:rsidR="003A1697">
        <w:rPr>
          <w:color w:val="auto"/>
        </w:rPr>
        <w:t xml:space="preserve"> may be awarded reasonable attorney</w:t>
      </w:r>
      <w:r w:rsidR="005831E8">
        <w:rPr>
          <w:color w:val="auto"/>
        </w:rPr>
        <w:t>’</w:t>
      </w:r>
      <w:r w:rsidR="003A1697">
        <w:rPr>
          <w:color w:val="auto"/>
        </w:rPr>
        <w:t>s fees and court costs.</w:t>
      </w:r>
    </w:p>
    <w:p w14:paraId="4BF82149" w14:textId="77777777" w:rsidR="008C196E" w:rsidRPr="00377D69" w:rsidRDefault="008C196E" w:rsidP="005831E8">
      <w:pPr>
        <w:pStyle w:val="EnactingClause"/>
        <w:rPr>
          <w:color w:val="auto"/>
        </w:rPr>
      </w:pPr>
      <w:r w:rsidRPr="00377D69">
        <w:rPr>
          <w:color w:val="auto"/>
        </w:rPr>
        <w:t>Be it enacted by the Legislature of West Virginia:</w:t>
      </w:r>
    </w:p>
    <w:p w14:paraId="0921D320" w14:textId="77777777" w:rsidR="008C196E" w:rsidRPr="00377D69" w:rsidRDefault="008C196E" w:rsidP="005831E8">
      <w:pPr>
        <w:rPr>
          <w:rFonts w:eastAsia="Calibri"/>
          <w:i/>
          <w:color w:val="auto"/>
        </w:rPr>
        <w:sectPr w:rsidR="008C196E" w:rsidRPr="00377D69" w:rsidSect="005831E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71AD31C9" w14:textId="77777777" w:rsidR="008C196E" w:rsidRPr="00377D69" w:rsidRDefault="008C196E" w:rsidP="005831E8">
      <w:pPr>
        <w:pStyle w:val="ArticleHeading"/>
        <w:widowControl/>
        <w:rPr>
          <w:color w:val="auto"/>
        </w:rPr>
      </w:pPr>
      <w:r w:rsidRPr="00377D69">
        <w:rPr>
          <w:color w:val="auto"/>
        </w:rPr>
        <w:t>ARTICLE 3. PREVENTION AND CONTROL OF COMMUNICABLE AND OTHER INFECTIOUS DISEASES.</w:t>
      </w:r>
    </w:p>
    <w:p w14:paraId="1C5BF0F2" w14:textId="77777777" w:rsidR="008C196E" w:rsidRPr="00377D69" w:rsidRDefault="008C196E" w:rsidP="005831E8">
      <w:pPr>
        <w:pStyle w:val="SectionHeading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>§16-3-4b.  Prohibiting proof of COVID-19 vaccination.</w:t>
      </w:r>
    </w:p>
    <w:p w14:paraId="0E373062" w14:textId="7777777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(a) As used in this section: </w:t>
      </w:r>
    </w:p>
    <w:p w14:paraId="7647E97A" w14:textId="2FBDAA8A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(1) </w:t>
      </w:r>
      <w:r w:rsidR="005831E8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COVID-19</w:t>
      </w:r>
      <w:r w:rsidR="005831E8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§55-19-3 of this </w:t>
      </w:r>
      <w:proofErr w:type="gramStart"/>
      <w:r w:rsidRPr="00377D69">
        <w:rPr>
          <w:color w:val="auto"/>
          <w:u w:val="single"/>
        </w:rPr>
        <w:t>code;</w:t>
      </w:r>
      <w:proofErr w:type="gramEnd"/>
      <w:r w:rsidRPr="00377D69">
        <w:rPr>
          <w:color w:val="auto"/>
          <w:u w:val="single"/>
        </w:rPr>
        <w:t xml:space="preserve"> </w:t>
      </w:r>
    </w:p>
    <w:p w14:paraId="3FD4F145" w14:textId="6D5DF711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(2) </w:t>
      </w:r>
      <w:r w:rsidR="005831E8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Hospital</w:t>
      </w:r>
      <w:r w:rsidR="005831E8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§16-5B-1 of this </w:t>
      </w:r>
      <w:proofErr w:type="gramStart"/>
      <w:r w:rsidRPr="00377D69">
        <w:rPr>
          <w:color w:val="auto"/>
          <w:u w:val="single"/>
        </w:rPr>
        <w:t>code;</w:t>
      </w:r>
      <w:proofErr w:type="gramEnd"/>
    </w:p>
    <w:p w14:paraId="6738B8F5" w14:textId="2085204B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(3) </w:t>
      </w:r>
      <w:r w:rsidR="005831E8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Immunization</w:t>
      </w:r>
      <w:r w:rsidR="005831E8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definition as provided in §55-19-3 of this </w:t>
      </w:r>
      <w:proofErr w:type="gramStart"/>
      <w:r w:rsidRPr="00377D69">
        <w:rPr>
          <w:color w:val="auto"/>
          <w:u w:val="single"/>
        </w:rPr>
        <w:t>code;</w:t>
      </w:r>
      <w:proofErr w:type="gramEnd"/>
    </w:p>
    <w:p w14:paraId="061C877E" w14:textId="7F327203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(4) </w:t>
      </w:r>
      <w:r w:rsidR="005831E8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Proof of vaccination</w:t>
      </w:r>
      <w:r w:rsidR="005831E8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means physical documentation or digital storage of protected health information related to an individual</w:t>
      </w:r>
      <w:r w:rsidR="005831E8">
        <w:rPr>
          <w:color w:val="auto"/>
          <w:u w:val="single"/>
        </w:rPr>
        <w:t>’</w:t>
      </w:r>
      <w:r w:rsidRPr="00377D69">
        <w:rPr>
          <w:color w:val="auto"/>
          <w:u w:val="single"/>
        </w:rPr>
        <w:t>s immunization or vaccination against COVID-</w:t>
      </w:r>
      <w:proofErr w:type="gramStart"/>
      <w:r w:rsidRPr="00377D69">
        <w:rPr>
          <w:color w:val="auto"/>
          <w:u w:val="single"/>
        </w:rPr>
        <w:t>19;</w:t>
      </w:r>
      <w:proofErr w:type="gramEnd"/>
    </w:p>
    <w:p w14:paraId="0F86A340" w14:textId="570A1194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(5) </w:t>
      </w:r>
      <w:r w:rsidR="005831E8">
        <w:rPr>
          <w:color w:val="auto"/>
          <w:u w:val="single"/>
        </w:rPr>
        <w:t>“</w:t>
      </w:r>
      <w:r w:rsidRPr="00377D69">
        <w:rPr>
          <w:color w:val="auto"/>
          <w:u w:val="single"/>
        </w:rPr>
        <w:t>State institution of higher education</w:t>
      </w:r>
      <w:r w:rsidR="005831E8">
        <w:rPr>
          <w:color w:val="auto"/>
          <w:u w:val="single"/>
        </w:rPr>
        <w:t>”</w:t>
      </w:r>
      <w:r w:rsidRPr="00377D69">
        <w:rPr>
          <w:color w:val="auto"/>
          <w:u w:val="single"/>
        </w:rPr>
        <w:t xml:space="preserve"> has the same meaning as provided in §18B-1-2 of this code. </w:t>
      </w:r>
    </w:p>
    <w:p w14:paraId="3B3183C0" w14:textId="2CA425AC" w:rsidR="008C196E" w:rsidRPr="00DD5707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>(b) A state or local governmental official, entity, department, or agency may not require proof of vaccination as a condition of entering upon the premises of a state or local government entity, or utilizing services provided by a state or local government entity</w:t>
      </w:r>
      <w:r w:rsidR="00DD5707">
        <w:rPr>
          <w:color w:val="auto"/>
          <w:u w:val="single"/>
        </w:rPr>
        <w:t xml:space="preserve">: </w:t>
      </w:r>
      <w:r w:rsidR="00DD5707" w:rsidRPr="005831E8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proofErr w:type="gramStart"/>
      <w:r w:rsidR="00DD5707">
        <w:rPr>
          <w:color w:val="auto"/>
          <w:u w:val="single"/>
        </w:rPr>
        <w:t>That</w:t>
      </w:r>
      <w:proofErr w:type="gramEnd"/>
      <w:r w:rsidR="00DD5707">
        <w:rPr>
          <w:color w:val="auto"/>
          <w:u w:val="single"/>
        </w:rPr>
        <w:t xml:space="preserve"> if any federal law or regulation requires proof of vaccine as a condition of entering the premises, the provisions of this subsection shall not apply.</w:t>
      </w:r>
    </w:p>
    <w:p w14:paraId="75982ABF" w14:textId="270B2727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lastRenderedPageBreak/>
        <w:t>(c) A hospital may not require proof of vaccination as a condition of entering upon the premises</w:t>
      </w:r>
      <w:r w:rsidR="00DD5707">
        <w:rPr>
          <w:color w:val="auto"/>
          <w:u w:val="single"/>
        </w:rPr>
        <w:t>:</w:t>
      </w:r>
      <w:r w:rsidR="00DD5707" w:rsidRPr="00DD5707">
        <w:rPr>
          <w:i/>
          <w:iCs/>
          <w:color w:val="auto"/>
          <w:u w:val="single"/>
        </w:rPr>
        <w:t xml:space="preserve"> </w:t>
      </w:r>
      <w:r w:rsidR="00DD5707" w:rsidRPr="005831E8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proofErr w:type="gramStart"/>
      <w:r w:rsidR="00DD5707">
        <w:rPr>
          <w:color w:val="auto"/>
          <w:u w:val="single"/>
        </w:rPr>
        <w:t>That</w:t>
      </w:r>
      <w:proofErr w:type="gramEnd"/>
      <w:r w:rsidR="00DD5707">
        <w:rPr>
          <w:color w:val="auto"/>
          <w:u w:val="single"/>
        </w:rPr>
        <w:t xml:space="preserve"> if any federal law or regulation requires proof of vaccine as a condition of entering the premises, the provisions of this subsection shall not apply.</w:t>
      </w:r>
    </w:p>
    <w:p w14:paraId="69ACE4F5" w14:textId="5C78F77F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(d) A state institution of higher education may not require proof of vaccination as a condition of </w:t>
      </w:r>
      <w:r w:rsidR="008F498F" w:rsidRPr="00DD5707">
        <w:rPr>
          <w:color w:val="auto"/>
          <w:u w:val="single"/>
        </w:rPr>
        <w:t>enrollment or for</w:t>
      </w:r>
      <w:r w:rsidR="008F498F">
        <w:rPr>
          <w:color w:val="auto"/>
          <w:u w:val="single"/>
        </w:rPr>
        <w:t xml:space="preserve"> </w:t>
      </w:r>
      <w:r w:rsidRPr="00377D69">
        <w:rPr>
          <w:color w:val="auto"/>
          <w:u w:val="single"/>
        </w:rPr>
        <w:t>entering upon the premises</w:t>
      </w:r>
      <w:r w:rsidR="00DD5707">
        <w:rPr>
          <w:color w:val="auto"/>
          <w:u w:val="single"/>
        </w:rPr>
        <w:t>:</w:t>
      </w:r>
      <w:r w:rsidR="00DD5707" w:rsidRPr="00DD5707">
        <w:rPr>
          <w:i/>
          <w:iCs/>
          <w:color w:val="auto"/>
          <w:u w:val="single"/>
        </w:rPr>
        <w:t xml:space="preserve"> </w:t>
      </w:r>
      <w:r w:rsidR="00DD5707" w:rsidRPr="005831E8">
        <w:rPr>
          <w:i/>
          <w:iCs/>
          <w:color w:val="auto"/>
          <w:u w:val="single"/>
        </w:rPr>
        <w:t>Provided</w:t>
      </w:r>
      <w:r w:rsidR="00DD5707">
        <w:rPr>
          <w:i/>
          <w:iCs/>
          <w:color w:val="auto"/>
          <w:u w:val="single"/>
        </w:rPr>
        <w:t xml:space="preserve">, </w:t>
      </w:r>
      <w:proofErr w:type="gramStart"/>
      <w:r w:rsidR="00DD5707">
        <w:rPr>
          <w:color w:val="auto"/>
          <w:u w:val="single"/>
        </w:rPr>
        <w:t>That</w:t>
      </w:r>
      <w:proofErr w:type="gramEnd"/>
      <w:r w:rsidR="00DD5707">
        <w:rPr>
          <w:color w:val="auto"/>
          <w:u w:val="single"/>
        </w:rPr>
        <w:t xml:space="preserve"> if any federal law or regulation requires proof of vaccine as a condition of entering the premises, the provisions of this subsection shall not apply.</w:t>
      </w:r>
    </w:p>
    <w:p w14:paraId="28D889B6" w14:textId="28CA505F" w:rsidR="008C196E" w:rsidRPr="00377D69" w:rsidRDefault="008C196E" w:rsidP="005831E8">
      <w:pPr>
        <w:pStyle w:val="SectionBody"/>
        <w:widowControl/>
        <w:rPr>
          <w:color w:val="auto"/>
          <w:u w:val="single"/>
        </w:rPr>
      </w:pPr>
      <w:r w:rsidRPr="00377D69">
        <w:rPr>
          <w:color w:val="auto"/>
          <w:u w:val="single"/>
        </w:rPr>
        <w:t xml:space="preserve">(e)  A person harmed by a violation of this section may </w:t>
      </w:r>
      <w:r w:rsidR="003A1697">
        <w:rPr>
          <w:color w:val="auto"/>
          <w:u w:val="single"/>
        </w:rPr>
        <w:t xml:space="preserve">bring an action for </w:t>
      </w:r>
      <w:r w:rsidRPr="00377D69">
        <w:rPr>
          <w:color w:val="auto"/>
          <w:u w:val="single"/>
        </w:rPr>
        <w:t>injunctive relief in a court of competent jurisdiction</w:t>
      </w:r>
      <w:r w:rsidR="003A1697">
        <w:rPr>
          <w:color w:val="auto"/>
          <w:u w:val="single"/>
        </w:rPr>
        <w:t>, and upon prevailing may be awarded reasonable attorney</w:t>
      </w:r>
      <w:r w:rsidR="005831E8">
        <w:rPr>
          <w:color w:val="auto"/>
          <w:u w:val="single"/>
        </w:rPr>
        <w:t>’</w:t>
      </w:r>
      <w:r w:rsidR="003A1697">
        <w:rPr>
          <w:color w:val="auto"/>
          <w:u w:val="single"/>
        </w:rPr>
        <w:t>s fees and court costs.</w:t>
      </w:r>
    </w:p>
    <w:p w14:paraId="1627C484" w14:textId="77777777" w:rsidR="008C196E" w:rsidRPr="00377D69" w:rsidRDefault="008C196E" w:rsidP="005831E8">
      <w:pPr>
        <w:pStyle w:val="Note"/>
        <w:widowControl/>
        <w:rPr>
          <w:color w:val="auto"/>
        </w:rPr>
      </w:pPr>
    </w:p>
    <w:p w14:paraId="0EAAB4AD" w14:textId="09C582E9" w:rsidR="008C196E" w:rsidRPr="00377D69" w:rsidRDefault="008C196E" w:rsidP="005831E8">
      <w:pPr>
        <w:pStyle w:val="Note"/>
        <w:widowControl/>
        <w:rPr>
          <w:color w:val="auto"/>
          <w:u w:val="single"/>
        </w:rPr>
      </w:pPr>
      <w:r w:rsidRPr="00377D69">
        <w:rPr>
          <w:color w:val="auto"/>
        </w:rPr>
        <w:t xml:space="preserve">NOTE: The purpose of this bill is to prohibit an entity from requiring </w:t>
      </w:r>
      <w:r w:rsidR="008F498F">
        <w:rPr>
          <w:color w:val="auto"/>
        </w:rPr>
        <w:t>proof</w:t>
      </w:r>
      <w:r w:rsidRPr="00377D69">
        <w:rPr>
          <w:color w:val="auto"/>
        </w:rPr>
        <w:t xml:space="preserve"> of a COVID-19 vaccination to enter a hospital, state institution of higher education or a state or local governmental office, entity, department, or agency</w:t>
      </w:r>
      <w:r w:rsidR="00EE1F38">
        <w:rPr>
          <w:color w:val="auto"/>
        </w:rPr>
        <w:t xml:space="preserve">, unless such proof is required by federal law or regulation.  </w:t>
      </w:r>
      <w:r w:rsidR="002C497C">
        <w:rPr>
          <w:color w:val="auto"/>
        </w:rPr>
        <w:t xml:space="preserve">The bill </w:t>
      </w:r>
      <w:r w:rsidR="008F498F">
        <w:rPr>
          <w:color w:val="auto"/>
        </w:rPr>
        <w:t>provid</w:t>
      </w:r>
      <w:r w:rsidR="002C497C">
        <w:rPr>
          <w:color w:val="auto"/>
        </w:rPr>
        <w:t>es</w:t>
      </w:r>
      <w:r w:rsidR="008F498F">
        <w:rPr>
          <w:color w:val="auto"/>
        </w:rPr>
        <w:t xml:space="preserve"> for </w:t>
      </w:r>
      <w:r w:rsidR="00774773">
        <w:rPr>
          <w:color w:val="auto"/>
        </w:rPr>
        <w:t xml:space="preserve">a person </w:t>
      </w:r>
      <w:r w:rsidR="00DC3E5F">
        <w:rPr>
          <w:color w:val="auto"/>
        </w:rPr>
        <w:t xml:space="preserve">harmed </w:t>
      </w:r>
      <w:r w:rsidR="00774773">
        <w:rPr>
          <w:color w:val="auto"/>
        </w:rPr>
        <w:t xml:space="preserve">to seek </w:t>
      </w:r>
      <w:r w:rsidR="008F498F">
        <w:rPr>
          <w:color w:val="auto"/>
        </w:rPr>
        <w:t>injunctive relief</w:t>
      </w:r>
      <w:r w:rsidR="00774773">
        <w:rPr>
          <w:color w:val="auto"/>
        </w:rPr>
        <w:t>,</w:t>
      </w:r>
      <w:r w:rsidR="008F498F">
        <w:rPr>
          <w:color w:val="auto"/>
        </w:rPr>
        <w:t xml:space="preserve"> </w:t>
      </w:r>
      <w:r w:rsidR="003A1697">
        <w:rPr>
          <w:color w:val="auto"/>
        </w:rPr>
        <w:t>and</w:t>
      </w:r>
      <w:r w:rsidR="00774773">
        <w:rPr>
          <w:color w:val="auto"/>
        </w:rPr>
        <w:t>,</w:t>
      </w:r>
      <w:r w:rsidR="003A1697">
        <w:rPr>
          <w:color w:val="auto"/>
        </w:rPr>
        <w:t xml:space="preserve"> upon prevailing</w:t>
      </w:r>
      <w:r w:rsidR="00774773">
        <w:rPr>
          <w:color w:val="auto"/>
        </w:rPr>
        <w:t>,</w:t>
      </w:r>
      <w:r w:rsidR="003A1697">
        <w:rPr>
          <w:color w:val="auto"/>
        </w:rPr>
        <w:t xml:space="preserve"> may be awarded reasonable attorney</w:t>
      </w:r>
      <w:r w:rsidR="005831E8">
        <w:rPr>
          <w:color w:val="auto"/>
        </w:rPr>
        <w:t>’</w:t>
      </w:r>
      <w:r w:rsidR="003A1697">
        <w:rPr>
          <w:color w:val="auto"/>
        </w:rPr>
        <w:t>s fees and court costs.</w:t>
      </w:r>
      <w:r w:rsidR="008F498F">
        <w:rPr>
          <w:color w:val="auto"/>
        </w:rPr>
        <w:t xml:space="preserve"> </w:t>
      </w:r>
    </w:p>
    <w:p w14:paraId="45E21794" w14:textId="77777777" w:rsidR="008C196E" w:rsidRPr="00377D69" w:rsidRDefault="008C196E" w:rsidP="005831E8">
      <w:pPr>
        <w:pStyle w:val="Note"/>
        <w:widowControl/>
        <w:rPr>
          <w:color w:val="auto"/>
        </w:rPr>
      </w:pPr>
      <w:proofErr w:type="gramStart"/>
      <w:r w:rsidRPr="00377D69">
        <w:rPr>
          <w:color w:val="auto"/>
        </w:rPr>
        <w:t>Strike-throughs</w:t>
      </w:r>
      <w:proofErr w:type="gramEnd"/>
      <w:r w:rsidRPr="00377D69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7FD92A3F" w14:textId="77777777" w:rsidR="00E831B3" w:rsidRDefault="00E831B3" w:rsidP="005831E8">
      <w:pPr>
        <w:pStyle w:val="References"/>
      </w:pPr>
    </w:p>
    <w:sectPr w:rsidR="00E831B3" w:rsidSect="008C19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7187" w14:textId="77777777" w:rsidR="00F80443" w:rsidRPr="00B844FE" w:rsidRDefault="00F80443" w:rsidP="00B844FE">
      <w:r>
        <w:separator/>
      </w:r>
    </w:p>
  </w:endnote>
  <w:endnote w:type="continuationSeparator" w:id="0">
    <w:p w14:paraId="1F28D30E" w14:textId="77777777" w:rsidR="00F80443" w:rsidRPr="00B844FE" w:rsidRDefault="00F804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25E6" w14:textId="77777777" w:rsidR="008C196E" w:rsidRDefault="008C196E" w:rsidP="009B2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DA3D34C" w14:textId="77777777" w:rsidR="008C196E" w:rsidRPr="008C196E" w:rsidRDefault="008C196E" w:rsidP="008C1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AEFC" w14:textId="1E679D7F" w:rsidR="008C196E" w:rsidRDefault="008C196E" w:rsidP="009B2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F714B" w14:textId="77777777" w:rsidR="008C196E" w:rsidRPr="008C196E" w:rsidRDefault="008C196E" w:rsidP="008C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867A" w14:textId="77777777" w:rsidR="00F80443" w:rsidRPr="00B844FE" w:rsidRDefault="00F80443" w:rsidP="00B844FE">
      <w:r>
        <w:separator/>
      </w:r>
    </w:p>
  </w:footnote>
  <w:footnote w:type="continuationSeparator" w:id="0">
    <w:p w14:paraId="36451CD0" w14:textId="77777777" w:rsidR="00F80443" w:rsidRPr="00B844FE" w:rsidRDefault="00F804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D1DB" w14:textId="46D74C70" w:rsidR="008C196E" w:rsidRPr="008C196E" w:rsidRDefault="008C196E" w:rsidP="008C196E">
    <w:pPr>
      <w:pStyle w:val="Header"/>
    </w:pPr>
    <w:r>
      <w:t>CS for HB 4012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7497" w14:textId="2CDEA5E6" w:rsidR="008C196E" w:rsidRPr="008C196E" w:rsidRDefault="008C196E" w:rsidP="008C196E">
    <w:pPr>
      <w:pStyle w:val="Header"/>
    </w:pPr>
    <w:r>
      <w:t>CS for HB 4012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036D7"/>
    <w:rsid w:val="0015112E"/>
    <w:rsid w:val="00151611"/>
    <w:rsid w:val="001552E7"/>
    <w:rsid w:val="001566B4"/>
    <w:rsid w:val="00191A28"/>
    <w:rsid w:val="001C279E"/>
    <w:rsid w:val="001D459E"/>
    <w:rsid w:val="002010BF"/>
    <w:rsid w:val="0021149F"/>
    <w:rsid w:val="0027011C"/>
    <w:rsid w:val="00274200"/>
    <w:rsid w:val="00275740"/>
    <w:rsid w:val="002A0269"/>
    <w:rsid w:val="002C497C"/>
    <w:rsid w:val="002E196B"/>
    <w:rsid w:val="00301F44"/>
    <w:rsid w:val="00303684"/>
    <w:rsid w:val="003143F5"/>
    <w:rsid w:val="00314854"/>
    <w:rsid w:val="00331B5A"/>
    <w:rsid w:val="00377C67"/>
    <w:rsid w:val="003A1697"/>
    <w:rsid w:val="003C51CD"/>
    <w:rsid w:val="004247A2"/>
    <w:rsid w:val="004B2795"/>
    <w:rsid w:val="004C13DD"/>
    <w:rsid w:val="004E3441"/>
    <w:rsid w:val="004E38C5"/>
    <w:rsid w:val="00562810"/>
    <w:rsid w:val="005831E8"/>
    <w:rsid w:val="005A5366"/>
    <w:rsid w:val="006031AF"/>
    <w:rsid w:val="00637E73"/>
    <w:rsid w:val="006865E9"/>
    <w:rsid w:val="00691F3E"/>
    <w:rsid w:val="00694BFB"/>
    <w:rsid w:val="006A106B"/>
    <w:rsid w:val="006C523D"/>
    <w:rsid w:val="006D4036"/>
    <w:rsid w:val="0070502F"/>
    <w:rsid w:val="00774773"/>
    <w:rsid w:val="007E02CF"/>
    <w:rsid w:val="007F1CF5"/>
    <w:rsid w:val="00830D71"/>
    <w:rsid w:val="00834EDE"/>
    <w:rsid w:val="008736AA"/>
    <w:rsid w:val="008C0D5C"/>
    <w:rsid w:val="008C196E"/>
    <w:rsid w:val="008D275D"/>
    <w:rsid w:val="008F498F"/>
    <w:rsid w:val="009318F8"/>
    <w:rsid w:val="00954B98"/>
    <w:rsid w:val="00980327"/>
    <w:rsid w:val="009C1EA5"/>
    <w:rsid w:val="009F1067"/>
    <w:rsid w:val="00A31E01"/>
    <w:rsid w:val="00A47E5E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14AC5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4263D"/>
    <w:rsid w:val="00D579FC"/>
    <w:rsid w:val="00DA2E36"/>
    <w:rsid w:val="00DC3E5F"/>
    <w:rsid w:val="00DD5707"/>
    <w:rsid w:val="00DE526B"/>
    <w:rsid w:val="00DF199D"/>
    <w:rsid w:val="00E01542"/>
    <w:rsid w:val="00E365F1"/>
    <w:rsid w:val="00E62F48"/>
    <w:rsid w:val="00E831B3"/>
    <w:rsid w:val="00EB203E"/>
    <w:rsid w:val="00EE1F38"/>
    <w:rsid w:val="00EE70CB"/>
    <w:rsid w:val="00F01B45"/>
    <w:rsid w:val="00F23775"/>
    <w:rsid w:val="00F41CA2"/>
    <w:rsid w:val="00F443C0"/>
    <w:rsid w:val="00F62EFB"/>
    <w:rsid w:val="00F80443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C7669559-DC51-40FC-8D6C-0A1FAF6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C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A52E89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A52E89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A52E89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A52E89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42E22"/>
    <w:rsid w:val="0068258F"/>
    <w:rsid w:val="00876CAD"/>
    <w:rsid w:val="00A52E89"/>
    <w:rsid w:val="00C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A52E89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3</cp:revision>
  <cp:lastPrinted>2022-02-24T13:58:00Z</cp:lastPrinted>
  <dcterms:created xsi:type="dcterms:W3CDTF">2022-02-24T14:01:00Z</dcterms:created>
  <dcterms:modified xsi:type="dcterms:W3CDTF">2022-02-24T15:27:00Z</dcterms:modified>
</cp:coreProperties>
</file>